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 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Christopher Alvarez, Ruben Cerna, Enrique Alfonso, Pedro Garcia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 4:30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4:54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Christopher Alvarez: :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Meet with our PO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Set up the workspace for Kytos and watch tutorial videos.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  <w:t xml:space="preserve"> Ruben Cerna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Meet with our PO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Reading documentation to start working  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19">
      <w:pPr>
        <w:spacing w:line="276" w:lineRule="auto"/>
        <w:rPr/>
      </w:pPr>
      <w:r w:rsidDel="00000000" w:rsidR="00000000" w:rsidRPr="00000000">
        <w:rPr>
          <w:rtl w:val="0"/>
        </w:rPr>
        <w:t xml:space="preserve"> Enrique Alfonso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Meet with our PO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Read the project documentation and watch tutorials.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22">
      <w:pPr>
        <w:spacing w:line="276" w:lineRule="auto"/>
        <w:rPr/>
      </w:pPr>
      <w:r w:rsidDel="00000000" w:rsidR="00000000" w:rsidRPr="00000000">
        <w:rPr>
          <w:rtl w:val="0"/>
        </w:rPr>
        <w:t xml:space="preserve"> Pedro Garcia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Meet with our PO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Begin watching the tutorial videos along with reading the github code.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